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D54123" w14:textId="47882E0B" w:rsidR="003401BE" w:rsidRDefault="00000000">
      <w:pPr>
        <w:shd w:val="clear" w:color="auto" w:fill="FFFFFF"/>
        <w:spacing w:before="200" w:after="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Grupo Xcaret presenta la XX edición del Festival de Vida y Muerte, en el que Guanajuato será el estado invitado</w:t>
      </w:r>
    </w:p>
    <w:p w14:paraId="0630C751" w14:textId="77777777" w:rsidR="003401BE" w:rsidRDefault="003401BE">
      <w:pPr>
        <w:shd w:val="clear" w:color="auto" w:fill="FFFFFF"/>
        <w:spacing w:after="0" w:line="240" w:lineRule="auto"/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185B1B9C" w14:textId="77777777" w:rsidR="003401BE" w:rsidRDefault="000000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El festival celebra dos décadas de preservar, difundir y enaltecer una de las expresiones culturales más representativas de México.</w:t>
      </w:r>
    </w:p>
    <w:p w14:paraId="7A3EF773" w14:textId="77777777" w:rsidR="003401BE" w:rsidRDefault="000000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Guanajuato compartirá en Parque Xcaret su riqueza gastronómica, artesanal y cultural vinculada a la celebración del Día de Muertos.</w:t>
      </w:r>
    </w:p>
    <w:p w14:paraId="5CA7F76E" w14:textId="77777777" w:rsidR="003401BE" w:rsidRDefault="000000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Del 30 de octubre al 2 de noviembre, el parque reunirá tradiciones, arte, música, gastronomía y portadores del patrimonio cultural vivo del país. </w:t>
      </w:r>
    </w:p>
    <w:p w14:paraId="32CC0C28" w14:textId="77777777" w:rsidR="003401BE" w:rsidRDefault="00000000">
      <w:pPr>
        <w:shd w:val="clear" w:color="auto" w:fill="FFFFFF"/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Xcaret, Riviera Maya, 11 de agosto de 2026. </w:t>
      </w:r>
      <w:r>
        <w:rPr>
          <w:rFonts w:ascii="Calibri" w:eastAsia="Calibri" w:hAnsi="Calibri" w:cs="Calibri"/>
          <w:sz w:val="22"/>
          <w:szCs w:val="22"/>
        </w:rPr>
        <w:t>Grupo Xcaret anunció la vigésima edición del Festival de de Vida y Muerte, uno de los encuentros culturales más importantes de México dedicado a la preservación y difusión de las tradiciones vinculadas al Día de Muertos. Del 30 de octubre al 2 de noviembre, Parque Xcaret volverá a convertirse en un espacio donde convergen la memoria, el arte, la gastronomía y las expresiones culturales que dan identidad al país.</w:t>
      </w:r>
    </w:p>
    <w:p w14:paraId="58FB2229" w14:textId="77777777" w:rsidR="003401BE" w:rsidRDefault="00000000">
      <w:pPr>
        <w:shd w:val="clear" w:color="auto" w:fill="FFFFFF"/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Para esta edición especial, que marca dos décadas de historia del festival, Guanajuato participará como estado invitado, compartiendo con visitantes nacionales e internacionales la riqueza de sus tradiciones, saberes, manifestaciones artísticas y expresiones gastronómicas relacionadas con una de las celebraciones más emblemáticas del patrimonio cultural mexicano.</w:t>
      </w:r>
    </w:p>
    <w:p w14:paraId="355A719C" w14:textId="77777777" w:rsidR="003401BE" w:rsidRDefault="00000000">
      <w:pPr>
        <w:shd w:val="clear" w:color="auto" w:fill="FFFFFF"/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Desde su creación, el Festival se ha consolidado como una plataforma para reconocer y visibilizar el trabajo de comunidades, maestras y maestros artesanos, cocineras tradicionales, artistas y portadores de tradiciones que mantienen vivas las expresiones culturales que han dado forma a la identidad de México. A lo largo de veinte ediciones, el festival ha contribuido a acercar a nuevas generaciones a una celebración que fue reconocida por la UNESCO como Patrimonio Cultural Inmaterial de la Humanidad.</w:t>
      </w:r>
    </w:p>
    <w:p w14:paraId="69C54B08" w14:textId="77777777" w:rsidR="003401BE" w:rsidRDefault="00000000">
      <w:pPr>
        <w:shd w:val="clear" w:color="auto" w:fill="FFFFFF"/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“Cumplir veinte años representa mucho más que una celebración. Es la oportunidad de reafirmar nuestro compromiso de promover lo mejor de México. El Festival de de Vida y Muerte es un espacio donde las comunidades comparten sus saberes, donde las tradiciones dialogan entre sí y donde miles de personas pueden conectar con la profundidad cultural que da sentido a esta celebración”, señaló Leticia Aguerrebere, Directora Corporativa de Arte y Cultura de Grupo Xcaret.</w:t>
      </w:r>
    </w:p>
    <w:p w14:paraId="50DC582F" w14:textId="77777777" w:rsidR="003401BE" w:rsidRDefault="00000000">
      <w:pPr>
        <w:shd w:val="clear" w:color="auto" w:fill="FFFFFF"/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participación de Guanajuato permitirá mostrar algunas de las expresiones culturales más representativas del País, reconocida por su riqueza histórica y por las múltiples formas en que las comunidades honran la memoria de quienes ya partieron. A través de muestras gastronómicas, </w:t>
      </w:r>
      <w:r>
        <w:rPr>
          <w:rFonts w:ascii="Calibri" w:eastAsia="Calibri" w:hAnsi="Calibri" w:cs="Calibri"/>
          <w:sz w:val="22"/>
          <w:szCs w:val="22"/>
        </w:rPr>
        <w:lastRenderedPageBreak/>
        <w:t>artesanías, expresiones artísticas y la participación de portadores de tradición, el estado compartirá con el público una visión auténtica del Día de Muertos desde el corazón del Bajío.</w:t>
      </w:r>
    </w:p>
    <w:p w14:paraId="302FDA97" w14:textId="77777777" w:rsidR="003401BE" w:rsidRDefault="00000000">
      <w:pPr>
        <w:shd w:val="clear" w:color="auto" w:fill="FFFFFF"/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Como parte de la programación, los asistentes podrán disfrutar de una amplia oferta de actividades que incluirá altares y ofrendas, espectáculos escénicos, música en vivo, danza, exposiciones, recorridos temáticos, talleres culturales, experiencias gastronómicas y encuentros con representantes de distintas comunidades de Guanajuato y Quintana Roo.</w:t>
      </w:r>
    </w:p>
    <w:p w14:paraId="36E1B2B1" w14:textId="77777777" w:rsidR="003401BE" w:rsidRDefault="00000000">
      <w:pPr>
        <w:shd w:val="clear" w:color="auto" w:fill="FFFFFF"/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edición número veinte del Festival reafirma el compromiso de Grupo Xcaret con brindar a todos los visitantes una probadita inolvidable de México, impulsando espacios de encuentro entre culturas y fortaleciendo la difusión cultural que continúan siendo un símbolo de identidad para millones de personas en nuestro país.</w:t>
      </w:r>
    </w:p>
    <w:p w14:paraId="0B90EFFE" w14:textId="77777777" w:rsidR="003401BE" w:rsidRDefault="00000000">
      <w:pPr>
        <w:shd w:val="clear" w:color="auto" w:fill="FFFFFF"/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Para conocer más detalles sobre la programación artística y cultural, así como los invitados especiales que formarán parte de esta celebración, puedes consultar la página oficial: </w:t>
      </w:r>
      <w:hyperlink r:id="rId8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https://www.festivaldevidaymuerte.com/es/</w:t>
        </w:r>
      </w:hyperlink>
    </w:p>
    <w:p w14:paraId="5253A5E2" w14:textId="77777777" w:rsidR="003401BE" w:rsidRDefault="00000000">
      <w:pPr>
        <w:shd w:val="clear" w:color="auto" w:fill="FFFFFF"/>
        <w:spacing w:after="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OOO</w:t>
      </w:r>
    </w:p>
    <w:p w14:paraId="6E0FBB4C" w14:textId="77777777" w:rsidR="003401BE" w:rsidRDefault="003401BE">
      <w:pPr>
        <w:shd w:val="clear" w:color="auto" w:fill="FFFFFF"/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C913789" w14:textId="77777777" w:rsidR="003401BE" w:rsidRDefault="00000000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Acerca de Grupo Xcaret</w:t>
      </w:r>
    </w:p>
    <w:p w14:paraId="1A0C7663" w14:textId="77777777" w:rsidR="003401BE" w:rsidRDefault="00000000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Grupo Xcaret es una empresa 100% mexicana, con más de 30 años de ofrecer experiencias únicas e inolvidables a sus visitantes, inspiradas en el respeto por la naturaleza, la cultura y la vida. Su trayectoria en la recreación turística sostenible inició en 1990. Cuenta con: 1) parques, bajo la que opera los parques más emblemáticos de Cancún y la Riviera Maya - Xcaret, Xel-Há, Xplor, Xplor Fuego, Xoximilco y Xenses; 2) hoteles, que iniciaron operaciones con la apertura en 2017 de Hotel Xcaret México, Hotel Xcaret Arte, y La Casa de la Playa, y 3) tours, en los que se ofrecen recorridos únicos por Xichén, Tulum, su tour Xenotes; 4)naviera con Xcaret Xailing donde ofrece traslados de Cancún a Isla Mujeres y de Playa del Carmen a Cozumel en ferry, también ofrecen experiencias únicas en catamaranes y yates, y 5) ATV Xperience, una aventura todo terreno en la que se exploran tres rutas diferentes: Cancún y Playa del Carmen.</w:t>
      </w:r>
    </w:p>
    <w:p w14:paraId="6B2671EE" w14:textId="77777777" w:rsidR="003401BE" w:rsidRDefault="003401BE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</w:p>
    <w:p w14:paraId="3CED999E" w14:textId="77777777" w:rsidR="003401BE" w:rsidRDefault="003401BE">
      <w:pPr>
        <w:spacing w:after="0" w:line="240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</w:p>
    <w:p w14:paraId="022B1A4B" w14:textId="77777777" w:rsidR="003401BE" w:rsidRDefault="00000000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Contacto</w:t>
      </w:r>
    </w:p>
    <w:p w14:paraId="4A9C6532" w14:textId="77777777" w:rsidR="003401BE" w:rsidRDefault="00000000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ágora México</w:t>
      </w:r>
    </w:p>
    <w:p w14:paraId="6CE3009C" w14:textId="77777777" w:rsidR="003401BE" w:rsidRDefault="00000000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hyperlink r:id="rId9">
        <w:r>
          <w:rPr>
            <w:rFonts w:ascii="Calibri" w:eastAsia="Calibri" w:hAnsi="Calibri" w:cs="Calibri"/>
            <w:color w:val="1155CC"/>
            <w:sz w:val="18"/>
            <w:szCs w:val="18"/>
            <w:u w:val="single"/>
          </w:rPr>
          <w:t>xcaret@agora.site</w:t>
        </w:r>
      </w:hyperlink>
    </w:p>
    <w:p w14:paraId="5B9B6285" w14:textId="77777777" w:rsidR="003401BE" w:rsidRDefault="003401BE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</w:p>
    <w:p w14:paraId="731F8046" w14:textId="77777777" w:rsidR="003401BE" w:rsidRDefault="003401BE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b/>
          <w:bCs/>
          <w:sz w:val="26"/>
          <w:szCs w:val="26"/>
        </w:rPr>
      </w:pPr>
    </w:p>
    <w:p w14:paraId="1A88F637" w14:textId="77777777" w:rsidR="003401BE" w:rsidRDefault="003401BE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</w:p>
    <w:sectPr w:rsidR="003401B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55407A" w14:textId="77777777" w:rsidR="007F5DC7" w:rsidRDefault="007F5DC7">
      <w:pPr>
        <w:spacing w:after="0" w:line="240" w:lineRule="auto"/>
      </w:pPr>
      <w:r>
        <w:separator/>
      </w:r>
    </w:p>
  </w:endnote>
  <w:endnote w:type="continuationSeparator" w:id="0">
    <w:p w14:paraId="6AC77E21" w14:textId="77777777" w:rsidR="007F5DC7" w:rsidRDefault="007F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35208A5-6F9D-A24B-8C9E-0BB637C3CD43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D72E57D0-B4C7-C64A-BAD7-B2159CEE0211}"/>
    <w:embedItalic r:id="rId3" w:fontKey="{9C2B9E9B-1FA5-CE40-B796-D039BDC25A18}"/>
  </w:font>
  <w:font w:name="Play">
    <w:charset w:val="00"/>
    <w:family w:val="auto"/>
    <w:pitch w:val="default"/>
    <w:embedRegular r:id="rId4" w:fontKey="{C800C6A9-0A74-3243-990C-9CECD145BEE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0F70AFA2-A2B8-1040-8FB9-B2387F038AF2}"/>
    <w:embedBold r:id="rId6" w:fontKey="{257FB7EA-537E-8D4F-98E8-94313E54346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52CA79EA-1D1B-5A42-B6BA-842ACD2191C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0CC8A40B-74C4-444A-A109-0660F86AC7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668CFA" w14:textId="77777777" w:rsidR="003401BE" w:rsidRDefault="00000000">
    <w:r>
      <w:rPr>
        <w:noProof/>
      </w:rPr>
      <w:drawing>
        <wp:anchor distT="0" distB="0" distL="0" distR="0" simplePos="0" relativeHeight="251658240" behindDoc="0" locked="0" layoutInCell="1" hidden="0" allowOverlap="1" wp14:anchorId="76BEC373" wp14:editId="0F5D1994">
          <wp:simplePos x="0" y="0"/>
          <wp:positionH relativeFrom="column">
            <wp:posOffset>-1514446</wp:posOffset>
          </wp:positionH>
          <wp:positionV relativeFrom="paragraph">
            <wp:posOffset>0</wp:posOffset>
          </wp:positionV>
          <wp:extent cx="8192135" cy="543560"/>
          <wp:effectExtent l="0" t="0" r="0" b="0"/>
          <wp:wrapSquare wrapText="bothSides" distT="0" distB="0" distL="0" distR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2135" cy="54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241319" w14:textId="77777777" w:rsidR="007F5DC7" w:rsidRDefault="007F5DC7">
      <w:pPr>
        <w:spacing w:after="0" w:line="240" w:lineRule="auto"/>
      </w:pPr>
      <w:r>
        <w:separator/>
      </w:r>
    </w:p>
  </w:footnote>
  <w:footnote w:type="continuationSeparator" w:id="0">
    <w:p w14:paraId="586C0F0B" w14:textId="77777777" w:rsidR="007F5DC7" w:rsidRDefault="007F5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E8ACAE" w14:textId="77777777" w:rsidR="003401BE" w:rsidRDefault="00000000">
    <w:pPr>
      <w:tabs>
        <w:tab w:val="center" w:pos="4419"/>
        <w:tab w:val="right" w:pos="8838"/>
      </w:tabs>
      <w:spacing w:after="0" w:line="240" w:lineRule="auto"/>
      <w:jc w:val="center"/>
    </w:pPr>
    <w:r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368B832F" wp14:editId="21348428">
          <wp:extent cx="1152367" cy="1107523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292" b="11133"/>
                  <a:stretch>
                    <a:fillRect/>
                  </a:stretch>
                </pic:blipFill>
                <pic:spPr>
                  <a:xfrm>
                    <a:off x="0" y="0"/>
                    <a:ext cx="1152367" cy="1107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A10AFA"/>
    <w:multiLevelType w:val="multilevel"/>
    <w:tmpl w:val="716EF3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214856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BE"/>
    <w:rsid w:val="000E26FD"/>
    <w:rsid w:val="003401BE"/>
    <w:rsid w:val="007F5DC7"/>
    <w:rsid w:val="0090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680933"/>
  <w15:docId w15:val="{AE17E748-DFCB-7E4D-9A69-143D83D1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stivaldevidaymuerte.com/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xcaret@agora.sit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Y1SoJfaDVe3LNzLmMjWXaoe68w==">CgMxLjA4AHIhMXp4ajZ6NXNJWnkyQnZkdWRScFpEUXNwWHpqZlJ0Tjdq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Alchemia 1</cp:lastModifiedBy>
  <cp:revision>2</cp:revision>
  <dcterms:created xsi:type="dcterms:W3CDTF">2026-08-12T20:02:00Z</dcterms:created>
  <dcterms:modified xsi:type="dcterms:W3CDTF">2026-08-12T23:09:00Z</dcterms:modified>
</cp:coreProperties>
</file>